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8D" w:rsidRDefault="00EB144E" w:rsidP="00EB144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MANUTENÇÃO/PRORROGAÇÃO –</w:t>
      </w:r>
      <w:r w:rsidR="002C1A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297C8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SER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VIÇO EXTRAORDINÁRIO</w:t>
      </w:r>
      <w:r w:rsidR="002C1A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:rsidR="007C748D" w:rsidRDefault="007C748D" w:rsidP="00EB144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1B593A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1B593A" w:rsidRPr="00BB4990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BB49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Comarca, XX </w:t>
      </w:r>
      <w:r w:rsidRPr="00BB499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BB49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mês </w:t>
      </w:r>
      <w:r w:rsidRPr="00BB499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BB49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20</w:t>
      </w:r>
      <w:r w:rsidR="00297C8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Pr="00BB49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1B593A" w:rsidRPr="00D877F4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B4990">
        <w:rPr>
          <w:rFonts w:ascii="Arial" w:eastAsia="Times New Roman" w:hAnsi="Arial" w:cs="Arial"/>
          <w:sz w:val="24"/>
          <w:szCs w:val="24"/>
          <w:lang w:eastAsia="pt-BR"/>
        </w:rPr>
        <w:t xml:space="preserve">Ofício nº </w:t>
      </w:r>
      <w:r w:rsidRPr="00BB49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XX/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</w:t>
      </w:r>
      <w:r w:rsidRPr="00BB499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</w:p>
    <w:p w:rsidR="001B593A" w:rsidRPr="00D877F4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Pr="00D877F4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877F4">
        <w:rPr>
          <w:rFonts w:ascii="Arial" w:eastAsia="Times New Roman" w:hAnsi="Arial" w:cs="Arial"/>
          <w:sz w:val="24"/>
          <w:szCs w:val="24"/>
          <w:lang w:eastAsia="pt-BR"/>
        </w:rPr>
        <w:t>Ao Excelentíssimo Senhor</w:t>
      </w:r>
    </w:p>
    <w:p w:rsidR="001B593A" w:rsidRPr="00D877F4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77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Des. </w:t>
      </w:r>
      <w:r w:rsidR="00486DA1">
        <w:rPr>
          <w:rFonts w:ascii="Arial" w:eastAsia="Times New Roman" w:hAnsi="Arial" w:cs="Arial"/>
          <w:b/>
          <w:sz w:val="24"/>
          <w:szCs w:val="24"/>
          <w:lang w:eastAsia="pt-BR"/>
        </w:rPr>
        <w:t>RENATO BRAGA BETTEGA</w:t>
      </w:r>
    </w:p>
    <w:p w:rsidR="001B593A" w:rsidRPr="00D877F4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D877F4">
        <w:rPr>
          <w:rFonts w:ascii="Arial" w:eastAsia="Times New Roman" w:hAnsi="Arial" w:cs="Arial"/>
          <w:sz w:val="24"/>
          <w:szCs w:val="24"/>
          <w:lang w:eastAsia="pt-BR"/>
        </w:rPr>
        <w:t xml:space="preserve">Presidente do </w:t>
      </w:r>
      <w:r>
        <w:rPr>
          <w:rFonts w:ascii="Arial" w:eastAsia="Times New Roman" w:hAnsi="Arial" w:cs="Arial"/>
          <w:sz w:val="24"/>
          <w:szCs w:val="24"/>
          <w:lang w:eastAsia="pt-BR"/>
        </w:rPr>
        <w:t>TJ/PR</w:t>
      </w:r>
    </w:p>
    <w:p w:rsidR="001B593A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Pr="00D877F4" w:rsidRDefault="001B593A" w:rsidP="001B593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Pr="00D877F4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877F4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1B593A" w:rsidRPr="00D877F4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25622C">
        <w:rPr>
          <w:rFonts w:ascii="Arial" w:eastAsia="Times New Roman" w:hAnsi="Arial" w:cs="Arial"/>
          <w:sz w:val="24"/>
          <w:szCs w:val="24"/>
          <w:lang w:eastAsia="pt-BR"/>
        </w:rPr>
        <w:t>Pelo presente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5622C">
        <w:rPr>
          <w:rFonts w:ascii="Arial" w:eastAsia="Times New Roman" w:hAnsi="Arial" w:cs="Arial"/>
          <w:sz w:val="24"/>
          <w:szCs w:val="24"/>
          <w:lang w:eastAsia="pt-BR"/>
        </w:rPr>
        <w:t xml:space="preserve"> solicito a Vossa Excelência a </w:t>
      </w:r>
      <w:r w:rsidR="00EB144E">
        <w:rPr>
          <w:rFonts w:ascii="Arial" w:eastAsia="Times New Roman" w:hAnsi="Arial" w:cs="Arial"/>
          <w:sz w:val="24"/>
          <w:szCs w:val="24"/>
          <w:lang w:eastAsia="pt-BR"/>
        </w:rPr>
        <w:t xml:space="preserve">manutenção/prorrogação da designação </w:t>
      </w:r>
      <w:r w:rsidR="00486DA1">
        <w:rPr>
          <w:rFonts w:ascii="Arial" w:eastAsia="Times New Roman" w:hAnsi="Arial" w:cs="Arial"/>
          <w:sz w:val="24"/>
          <w:szCs w:val="24"/>
          <w:lang w:eastAsia="pt-BR"/>
        </w:rPr>
        <w:t xml:space="preserve">do servidor </w:t>
      </w:r>
      <w:r w:rsidR="00486DA1" w:rsidRPr="00486DA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</w:t>
      </w:r>
      <w:r w:rsidR="00486DA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86DA1" w:rsidRPr="00486DA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cargo</w:t>
      </w:r>
      <w:r w:rsidR="00486DA1">
        <w:rPr>
          <w:rFonts w:ascii="Arial" w:eastAsia="Times New Roman" w:hAnsi="Arial" w:cs="Arial"/>
          <w:sz w:val="24"/>
          <w:szCs w:val="24"/>
          <w:lang w:eastAsia="pt-BR"/>
        </w:rPr>
        <w:t xml:space="preserve">, matrícula </w:t>
      </w:r>
      <w:r w:rsidR="00486DA1" w:rsidRPr="00486DA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</w:t>
      </w:r>
      <w:r w:rsidR="00486DA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82A30">
        <w:rPr>
          <w:rFonts w:ascii="Arial" w:eastAsia="Times New Roman" w:hAnsi="Arial" w:cs="Arial"/>
          <w:sz w:val="24"/>
          <w:szCs w:val="24"/>
          <w:lang w:eastAsia="pt-BR"/>
        </w:rPr>
        <w:t xml:space="preserve">na prestação do serviço extraordinário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</w:t>
      </w:r>
      <w:r w:rsidR="006D7BFF" w:rsidRPr="007C748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CEJUSC</w:t>
      </w:r>
      <w:r w:rsidR="006D7BF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2A3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ou no Juizado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C1A90">
        <w:rPr>
          <w:rFonts w:ascii="Arial" w:eastAsia="Times New Roman" w:hAnsi="Arial" w:cs="Arial"/>
          <w:sz w:val="24"/>
          <w:szCs w:val="24"/>
          <w:lang w:eastAsia="pt-BR"/>
        </w:rPr>
        <w:t xml:space="preserve">da Comarca </w:t>
      </w:r>
      <w:r w:rsidRPr="00826AA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XXXXXXX</w:t>
      </w:r>
      <w:r w:rsidR="00486DA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</w:p>
    <w:p w:rsidR="00486DA1" w:rsidRDefault="00486DA1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0AB3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55E2">
        <w:rPr>
          <w:rFonts w:ascii="Arial" w:eastAsia="Times New Roman" w:hAnsi="Arial" w:cs="Arial"/>
          <w:sz w:val="24"/>
          <w:szCs w:val="24"/>
          <w:lang w:eastAsia="pt-BR"/>
        </w:rPr>
        <w:t>Informo que</w:t>
      </w:r>
      <w:r w:rsidR="00E90AB3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837824" w:rsidRDefault="00837824" w:rsidP="00E90AB3">
      <w:pPr>
        <w:pStyle w:val="PargrafodaLista"/>
        <w:numPr>
          <w:ilvl w:val="0"/>
          <w:numId w:val="4"/>
        </w:num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8370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não haverá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interrupção na prestação do serviço extraordinário pelo servidor, haja vista a pauta de audiências do </w:t>
      </w:r>
      <w:r w:rsidRPr="00297C8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CEJUSC/Juizado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837824" w:rsidRDefault="00837824" w:rsidP="00E90AB3">
      <w:pPr>
        <w:pStyle w:val="PargrafodaLista"/>
        <w:numPr>
          <w:ilvl w:val="0"/>
          <w:numId w:val="4"/>
        </w:num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d</w:t>
      </w:r>
      <w:r w:rsidR="00A82A30">
        <w:rPr>
          <w:rFonts w:ascii="Arial" w:eastAsia="Times New Roman" w:hAnsi="Arial" w:cs="Arial"/>
          <w:sz w:val="24"/>
          <w:szCs w:val="24"/>
          <w:lang w:eastAsia="pt-BR"/>
        </w:rPr>
        <w:t xml:space="preserve">esignação do servidor se deu pela </w:t>
      </w:r>
      <w:r>
        <w:rPr>
          <w:rFonts w:ascii="Arial" w:eastAsia="Times New Roman" w:hAnsi="Arial" w:cs="Arial"/>
          <w:sz w:val="24"/>
          <w:szCs w:val="24"/>
          <w:lang w:eastAsia="pt-BR"/>
        </w:rPr>
        <w:t>Portaria XXX, publicada em XXX</w:t>
      </w:r>
      <w:r w:rsidR="00297C8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90AB3" w:rsidRDefault="00837824" w:rsidP="00E90AB3">
      <w:pPr>
        <w:pStyle w:val="PargrafodaLista"/>
        <w:numPr>
          <w:ilvl w:val="0"/>
          <w:numId w:val="4"/>
        </w:num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90AB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1B593A"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serviço extraordinário será exclusivamente para </w:t>
      </w:r>
      <w:r w:rsidR="001B593A" w:rsidRPr="00E90AB3">
        <w:rPr>
          <w:rFonts w:ascii="Arial" w:eastAsia="Times New Roman" w:hAnsi="Arial" w:cs="Arial"/>
          <w:sz w:val="24"/>
          <w:szCs w:val="24"/>
          <w:u w:val="single"/>
          <w:lang w:eastAsia="pt-BR"/>
        </w:rPr>
        <w:t>realização de audiências/sessões</w:t>
      </w:r>
      <w:r>
        <w:rPr>
          <w:rFonts w:ascii="Arial" w:eastAsia="Times New Roman" w:hAnsi="Arial" w:cs="Arial"/>
          <w:sz w:val="24"/>
          <w:szCs w:val="24"/>
          <w:u w:val="single"/>
          <w:lang w:eastAsia="pt-BR"/>
        </w:rPr>
        <w:t xml:space="preserve"> </w:t>
      </w:r>
      <w:r w:rsidRPr="007C748D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ou cumprimento de </w:t>
      </w:r>
      <w:r w:rsidR="00297C89" w:rsidRPr="007C748D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>diligências,</w:t>
      </w:r>
      <w:r w:rsidRPr="007C748D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no caso de oficial </w:t>
      </w:r>
      <w:r w:rsidR="00BF3969" w:rsidRPr="007C748D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>designado</w:t>
      </w:r>
      <w:r w:rsidRPr="007C748D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para os Juizados Especiais</w:t>
      </w:r>
      <w:r w:rsidR="001B593A"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, das </w:t>
      </w:r>
      <w:r w:rsidR="001B593A" w:rsidRPr="00E90AB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9 às 11 horas</w:t>
      </w:r>
      <w:r w:rsidR="001B593A" w:rsidRPr="00E90AB3">
        <w:rPr>
          <w:rFonts w:ascii="Arial" w:eastAsia="Times New Roman" w:hAnsi="Arial" w:cs="Arial"/>
          <w:sz w:val="24"/>
          <w:szCs w:val="24"/>
          <w:lang w:eastAsia="pt-BR"/>
        </w:rPr>
        <w:t>, respeitado o limite máximo de duas horas diárias e o intervalo de uma hora entre as jornadas – hora extraordinária e horário normal de expediente</w:t>
      </w:r>
      <w:r w:rsidR="00AD72F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1B593A" w:rsidRDefault="00486DA1" w:rsidP="00E90AB3">
      <w:pPr>
        <w:pStyle w:val="PargrafodaLista"/>
        <w:numPr>
          <w:ilvl w:val="0"/>
          <w:numId w:val="4"/>
        </w:num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AB3">
        <w:rPr>
          <w:rFonts w:ascii="Arial" w:eastAsia="Times New Roman" w:hAnsi="Arial" w:cs="Arial"/>
          <w:sz w:val="24"/>
          <w:szCs w:val="24"/>
          <w:lang w:eastAsia="pt-BR"/>
        </w:rPr>
        <w:t>o servidor indicado não percebe gratificação que incompatível com a gratificação pela prestação de serviço extraordinário</w:t>
      </w:r>
      <w:r w:rsidR="00AD72F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AD72F9" w:rsidRPr="00A806D0" w:rsidRDefault="00AD72F9" w:rsidP="00AD72F9">
      <w:pPr>
        <w:pStyle w:val="PargrafodaLista"/>
        <w:numPr>
          <w:ilvl w:val="0"/>
          <w:numId w:val="4"/>
        </w:num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o servidor possui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curso de </w:t>
      </w:r>
      <w:r w:rsidRPr="00E90AB3">
        <w:rPr>
          <w:rFonts w:ascii="Arial" w:eastAsia="Times New Roman" w:hAnsi="Arial" w:cs="Arial"/>
          <w:sz w:val="24"/>
          <w:szCs w:val="24"/>
          <w:lang w:eastAsia="pt-BR"/>
        </w:rPr>
        <w:t>Conciliação e Mediação</w:t>
      </w:r>
      <w:r w:rsidR="00CF6E6F"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1"/>
      </w:r>
      <w:r w:rsidR="00297C89">
        <w:rPr>
          <w:rFonts w:ascii="Arial" w:eastAsia="Times New Roman" w:hAnsi="Arial" w:cs="Arial"/>
          <w:sz w:val="24"/>
          <w:szCs w:val="24"/>
          <w:lang w:eastAsia="pt-BR"/>
        </w:rPr>
        <w:t xml:space="preserve"> de, no mínimo, 40 (quarenta</w:t>
      </w:r>
      <w:r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 horas), com o cumprimento de estágio probatório supervisionado, </w:t>
      </w:r>
      <w:r w:rsidRPr="00E90AB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ministrado por instrutores certificados pelo NUPEMEC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806D0" w:rsidRPr="00A806D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(no caso de designação para o CEJUSC)</w:t>
      </w:r>
    </w:p>
    <w:p w:rsidR="00AD72F9" w:rsidRPr="00E90AB3" w:rsidRDefault="00AD72F9" w:rsidP="00AD72F9">
      <w:pPr>
        <w:pStyle w:val="PargrafodaLista"/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AB3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ou,</w:t>
      </w:r>
    </w:p>
    <w:p w:rsidR="00A806D0" w:rsidRPr="00A806D0" w:rsidRDefault="00AD72F9" w:rsidP="00A806D0">
      <w:pPr>
        <w:pStyle w:val="PargrafodaLista"/>
        <w:numPr>
          <w:ilvl w:val="0"/>
          <w:numId w:val="4"/>
        </w:num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proofErr w:type="gramStart"/>
      <w:r w:rsidRPr="00E90AB3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 servidor </w:t>
      </w:r>
      <w:r w:rsidR="008E41E7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bookmarkStart w:id="0" w:name="_GoBack"/>
      <w:bookmarkEnd w:id="0"/>
      <w:r w:rsidR="007C748D" w:rsidRPr="00E90AB3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7C748D">
        <w:rPr>
          <w:rFonts w:ascii="Arial" w:eastAsia="Times New Roman" w:hAnsi="Arial" w:cs="Arial"/>
          <w:sz w:val="24"/>
          <w:szCs w:val="24"/>
          <w:lang w:eastAsia="pt-BR"/>
        </w:rPr>
        <w:t xml:space="preserve">ealizou o curso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E90AB3">
        <w:rPr>
          <w:rFonts w:ascii="Arial" w:eastAsia="Times New Roman" w:hAnsi="Arial" w:cs="Arial"/>
          <w:sz w:val="24"/>
          <w:szCs w:val="24"/>
          <w:lang w:eastAsia="pt-BR"/>
        </w:rPr>
        <w:t>Conciliação e Mediação de, no mínimo, 4</w:t>
      </w:r>
      <w:r w:rsidR="00297C89">
        <w:rPr>
          <w:rFonts w:ascii="Arial" w:eastAsia="Times New Roman" w:hAnsi="Arial" w:cs="Arial"/>
          <w:sz w:val="24"/>
          <w:szCs w:val="24"/>
          <w:lang w:eastAsia="pt-BR"/>
        </w:rPr>
        <w:t>0 (quarenta</w:t>
      </w:r>
      <w:r w:rsidRPr="00E90AB3">
        <w:rPr>
          <w:rFonts w:ascii="Arial" w:eastAsia="Times New Roman" w:hAnsi="Arial" w:cs="Arial"/>
          <w:sz w:val="24"/>
          <w:szCs w:val="24"/>
          <w:lang w:eastAsia="pt-BR"/>
        </w:rPr>
        <w:t xml:space="preserve"> horas), </w:t>
      </w:r>
      <w:r w:rsidR="000D0BC2">
        <w:rPr>
          <w:rFonts w:ascii="Arial" w:eastAsia="Times New Roman" w:hAnsi="Arial" w:cs="Arial"/>
          <w:sz w:val="24"/>
          <w:szCs w:val="24"/>
          <w:lang w:eastAsia="pt-BR"/>
        </w:rPr>
        <w:t>razão pela qual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junto declaração do indicado se comprometendo a realizar o referido curso de capacitação ofertado pelo NUPEMEC, no prazo de 180 (cento e oitenta) dias</w:t>
      </w:r>
      <w:r w:rsidR="007C748D">
        <w:rPr>
          <w:rFonts w:ascii="Arial" w:eastAsia="Times New Roman" w:hAnsi="Arial" w:cs="Arial"/>
          <w:sz w:val="24"/>
          <w:szCs w:val="24"/>
          <w:lang w:eastAsia="pt-BR"/>
        </w:rPr>
        <w:t>, a partir da nova designação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A806D0" w:rsidRPr="00A806D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(no caso de designação para o CEJUSC)</w:t>
      </w:r>
    </w:p>
    <w:p w:rsidR="00AD72F9" w:rsidRPr="00F45BF4" w:rsidRDefault="00AD72F9" w:rsidP="00F45BF4">
      <w:pPr>
        <w:pStyle w:val="PargrafodaLista"/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1B593A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Na oportunidade, renovo os protestos de estima e consideração.</w:t>
      </w:r>
    </w:p>
    <w:p w:rsidR="001B593A" w:rsidRPr="00D877F4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Pr="00D877F4" w:rsidRDefault="001B593A" w:rsidP="001B593A">
      <w:pPr>
        <w:tabs>
          <w:tab w:val="left" w:pos="-2268"/>
          <w:tab w:val="left" w:pos="709"/>
          <w:tab w:val="left" w:pos="1418"/>
          <w:tab w:val="left" w:pos="1701"/>
          <w:tab w:val="left" w:pos="2552"/>
          <w:tab w:val="left" w:pos="3119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Respeitosamente</w:t>
      </w:r>
      <w:r w:rsidRPr="00D877F4">
        <w:rPr>
          <w:rFonts w:ascii="Arial" w:eastAsia="Times New Roman" w:hAnsi="Arial" w:cs="Arial"/>
          <w:sz w:val="24"/>
          <w:szCs w:val="24"/>
          <w:lang w:eastAsia="pt-BR"/>
        </w:rPr>
        <w:t>,</w:t>
      </w:r>
    </w:p>
    <w:p w:rsidR="001B593A" w:rsidRDefault="001B593A" w:rsidP="001B593A">
      <w:pPr>
        <w:tabs>
          <w:tab w:val="left" w:pos="-2268"/>
          <w:tab w:val="left" w:pos="2552"/>
          <w:tab w:val="left" w:pos="368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Default="001B593A" w:rsidP="001B593A">
      <w:pPr>
        <w:tabs>
          <w:tab w:val="left" w:pos="-2268"/>
          <w:tab w:val="left" w:pos="2552"/>
          <w:tab w:val="left" w:pos="368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Pr="00D877F4" w:rsidRDefault="001B593A" w:rsidP="001B593A">
      <w:pPr>
        <w:tabs>
          <w:tab w:val="left" w:pos="-2268"/>
          <w:tab w:val="left" w:pos="2552"/>
          <w:tab w:val="left" w:pos="368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593A" w:rsidRPr="00D877F4" w:rsidRDefault="001B593A" w:rsidP="00297C89">
      <w:pPr>
        <w:tabs>
          <w:tab w:val="left" w:pos="-2268"/>
          <w:tab w:val="left" w:pos="3686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(assinatura)</w:t>
      </w:r>
    </w:p>
    <w:p w:rsidR="001B593A" w:rsidRPr="007C748D" w:rsidRDefault="001B593A" w:rsidP="00297C8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7C748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Juiz </w:t>
      </w:r>
      <w:r w:rsidR="00AD72F9" w:rsidRPr="007C748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Coordenador do CEJUSC PRO </w:t>
      </w:r>
      <w:r w:rsidR="00C762B2" w:rsidRPr="007C748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d</w:t>
      </w:r>
      <w:r w:rsidRPr="007C748D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 Comarca de XXX</w:t>
      </w:r>
    </w:p>
    <w:p w:rsidR="00A806D0" w:rsidRDefault="00A806D0" w:rsidP="00297C8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ou</w:t>
      </w:r>
    </w:p>
    <w:p w:rsidR="00A806D0" w:rsidRPr="00FD03B2" w:rsidRDefault="00297C89" w:rsidP="00297C8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Ecofont Vera Sans" w:hAnsi="Ecofont Vera Sans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Juiz Supervis</w:t>
      </w:r>
      <w:r w:rsidR="00A806D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or do Juizado da Comarca XX</w:t>
      </w:r>
    </w:p>
    <w:sectPr w:rsidR="00A806D0" w:rsidRPr="00FD03B2" w:rsidSect="00BD3B75">
      <w:headerReference w:type="default" r:id="rId7"/>
      <w:pgSz w:w="11906" w:h="16838" w:code="9"/>
      <w:pgMar w:top="1843" w:right="1134" w:bottom="964" w:left="1701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B8" w:rsidRDefault="004272B8">
      <w:pPr>
        <w:spacing w:after="0" w:line="240" w:lineRule="auto"/>
      </w:pPr>
      <w:r>
        <w:separator/>
      </w:r>
    </w:p>
  </w:endnote>
  <w:endnote w:type="continuationSeparator" w:id="0">
    <w:p w:rsidR="004272B8" w:rsidRDefault="0042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B8" w:rsidRDefault="004272B8">
      <w:pPr>
        <w:spacing w:after="0" w:line="240" w:lineRule="auto"/>
      </w:pPr>
      <w:r>
        <w:separator/>
      </w:r>
    </w:p>
  </w:footnote>
  <w:footnote w:type="continuationSeparator" w:id="0">
    <w:p w:rsidR="004272B8" w:rsidRDefault="004272B8">
      <w:pPr>
        <w:spacing w:after="0" w:line="240" w:lineRule="auto"/>
      </w:pPr>
      <w:r>
        <w:continuationSeparator/>
      </w:r>
    </w:p>
  </w:footnote>
  <w:footnote w:id="1">
    <w:p w:rsidR="00CF6E6F" w:rsidRPr="00CF6E6F" w:rsidRDefault="00CF6E6F">
      <w:pPr>
        <w:pStyle w:val="Textodenotaderodap"/>
        <w:rPr>
          <w:rFonts w:ascii="Arial" w:hAnsi="Arial" w:cs="Arial"/>
        </w:rPr>
      </w:pPr>
      <w:r w:rsidRPr="00CF6E6F">
        <w:rPr>
          <w:rStyle w:val="Refdenotaderodap"/>
          <w:rFonts w:ascii="Arial" w:hAnsi="Arial" w:cs="Arial"/>
        </w:rPr>
        <w:footnoteRef/>
      </w:r>
      <w:r w:rsidRPr="00CF6E6F">
        <w:rPr>
          <w:rFonts w:ascii="Arial" w:hAnsi="Arial" w:cs="Arial"/>
        </w:rPr>
        <w:t xml:space="preserve"> Conforme certificado em anexo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D" w:rsidRDefault="00E64D47"/>
  <w:p w:rsidR="008B361D" w:rsidRDefault="00E64D47"/>
  <w:tbl>
    <w:tblPr>
      <w:tblW w:w="8279" w:type="dxa"/>
      <w:tblLook w:val="01E0" w:firstRow="1" w:lastRow="1" w:firstColumn="1" w:lastColumn="1" w:noHBand="0" w:noVBand="0"/>
    </w:tblPr>
    <w:tblGrid>
      <w:gridCol w:w="2182"/>
      <w:gridCol w:w="6097"/>
    </w:tblGrid>
    <w:tr w:rsidR="002356B8" w:rsidRPr="00A62FDA" w:rsidTr="008B361D">
      <w:trPr>
        <w:trHeight w:val="137"/>
      </w:trPr>
      <w:tc>
        <w:tcPr>
          <w:tcW w:w="2182" w:type="dxa"/>
          <w:vMerge w:val="restart"/>
          <w:shd w:val="clear" w:color="auto" w:fill="auto"/>
        </w:tcPr>
        <w:p w:rsidR="002356B8" w:rsidRPr="00A62FDA" w:rsidRDefault="00BD3B75" w:rsidP="00A62FDA">
          <w:pPr>
            <w:jc w:val="both"/>
            <w:rPr>
              <w:rFonts w:ascii="Arial" w:hAnsi="Arial"/>
              <w:sz w:val="28"/>
            </w:rPr>
          </w:pPr>
          <w:r w:rsidRPr="00A62FDA">
            <w:rPr>
              <w:rFonts w:ascii="Arial" w:hAnsi="Arial"/>
              <w:noProof/>
              <w:sz w:val="28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6B5094E" wp14:editId="5A32C369">
                <wp:simplePos x="0" y="0"/>
                <wp:positionH relativeFrom="column">
                  <wp:posOffset>228600</wp:posOffset>
                </wp:positionH>
                <wp:positionV relativeFrom="paragraph">
                  <wp:posOffset>-14605</wp:posOffset>
                </wp:positionV>
                <wp:extent cx="651510" cy="800100"/>
                <wp:effectExtent l="0" t="0" r="0" b="0"/>
                <wp:wrapNone/>
                <wp:docPr id="1" name="Imagem 1" descr="parana[2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ana[2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7" w:type="dxa"/>
          <w:shd w:val="clear" w:color="auto" w:fill="auto"/>
        </w:tcPr>
        <w:p w:rsidR="002356B8" w:rsidRPr="00A62FDA" w:rsidRDefault="00BD3B75" w:rsidP="00A62FDA">
          <w:pPr>
            <w:spacing w:after="120"/>
            <w:jc w:val="center"/>
            <w:rPr>
              <w:rFonts w:ascii="Arial" w:hAnsi="Arial"/>
              <w:sz w:val="28"/>
            </w:rPr>
          </w:pPr>
          <w:r w:rsidRPr="00A62FDA">
            <w:rPr>
              <w:rFonts w:ascii="Arial" w:hAnsi="Arial"/>
              <w:sz w:val="28"/>
            </w:rPr>
            <w:t>ESTADO DO PARANÁ</w:t>
          </w:r>
        </w:p>
      </w:tc>
    </w:tr>
    <w:tr w:rsidR="002356B8" w:rsidRPr="00A62FDA" w:rsidTr="008B361D">
      <w:trPr>
        <w:trHeight w:val="171"/>
      </w:trPr>
      <w:tc>
        <w:tcPr>
          <w:tcW w:w="2182" w:type="dxa"/>
          <w:vMerge/>
          <w:shd w:val="clear" w:color="auto" w:fill="auto"/>
        </w:tcPr>
        <w:p w:rsidR="002356B8" w:rsidRPr="00A62FDA" w:rsidRDefault="00E64D47" w:rsidP="00A62FDA">
          <w:pPr>
            <w:jc w:val="both"/>
            <w:rPr>
              <w:rFonts w:ascii="Arial" w:hAnsi="Arial"/>
              <w:sz w:val="28"/>
            </w:rPr>
          </w:pPr>
        </w:p>
      </w:tc>
      <w:tc>
        <w:tcPr>
          <w:tcW w:w="6097" w:type="dxa"/>
          <w:shd w:val="clear" w:color="auto" w:fill="auto"/>
        </w:tcPr>
        <w:p w:rsidR="002356B8" w:rsidRPr="00A62FDA" w:rsidRDefault="00BD3B75" w:rsidP="00A62FDA">
          <w:pPr>
            <w:spacing w:after="120"/>
            <w:jc w:val="center"/>
            <w:rPr>
              <w:rFonts w:ascii="Arial" w:hAnsi="Arial"/>
              <w:b/>
              <w:spacing w:val="60"/>
              <w:sz w:val="28"/>
            </w:rPr>
          </w:pPr>
          <w:r w:rsidRPr="00A62FDA">
            <w:rPr>
              <w:rFonts w:ascii="Arial" w:hAnsi="Arial"/>
              <w:b/>
              <w:spacing w:val="60"/>
              <w:sz w:val="36"/>
            </w:rPr>
            <w:t>TRIBUNAL DE JUSTIÇA</w:t>
          </w:r>
        </w:p>
      </w:tc>
    </w:tr>
    <w:tr w:rsidR="002356B8" w:rsidRPr="00A62FDA" w:rsidTr="008B361D">
      <w:trPr>
        <w:trHeight w:val="199"/>
      </w:trPr>
      <w:tc>
        <w:tcPr>
          <w:tcW w:w="2182" w:type="dxa"/>
          <w:shd w:val="clear" w:color="auto" w:fill="auto"/>
        </w:tcPr>
        <w:p w:rsidR="002356B8" w:rsidRPr="00A62FDA" w:rsidRDefault="00E64D47" w:rsidP="00A62FDA">
          <w:pPr>
            <w:spacing w:before="360"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97" w:type="dxa"/>
          <w:shd w:val="clear" w:color="auto" w:fill="auto"/>
        </w:tcPr>
        <w:p w:rsidR="002356B8" w:rsidRPr="00A62FDA" w:rsidRDefault="00E64D47" w:rsidP="00A62FDA">
          <w:pPr>
            <w:jc w:val="center"/>
            <w:rPr>
              <w:rFonts w:ascii="Arial" w:hAnsi="Arial"/>
              <w:sz w:val="20"/>
            </w:rPr>
          </w:pPr>
        </w:p>
      </w:tc>
    </w:tr>
  </w:tbl>
  <w:p w:rsidR="002356B8" w:rsidRDefault="00E64D47" w:rsidP="00310D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0DE2"/>
    <w:multiLevelType w:val="hybridMultilevel"/>
    <w:tmpl w:val="1FE85C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D1A"/>
    <w:multiLevelType w:val="hybridMultilevel"/>
    <w:tmpl w:val="42D65C5A"/>
    <w:lvl w:ilvl="0" w:tplc="B744557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B6E196A"/>
    <w:multiLevelType w:val="hybridMultilevel"/>
    <w:tmpl w:val="57EC4D82"/>
    <w:lvl w:ilvl="0" w:tplc="2FD8F038">
      <w:start w:val="1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72C07A7D"/>
    <w:multiLevelType w:val="hybridMultilevel"/>
    <w:tmpl w:val="6ACA5F1C"/>
    <w:lvl w:ilvl="0" w:tplc="BAE203E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BC"/>
    <w:rsid w:val="00037F00"/>
    <w:rsid w:val="00044157"/>
    <w:rsid w:val="0009488B"/>
    <w:rsid w:val="000A4488"/>
    <w:rsid w:val="000C7C67"/>
    <w:rsid w:val="000D0BC2"/>
    <w:rsid w:val="001239F0"/>
    <w:rsid w:val="001263A9"/>
    <w:rsid w:val="00141BBC"/>
    <w:rsid w:val="001B593A"/>
    <w:rsid w:val="001E348B"/>
    <w:rsid w:val="0025622C"/>
    <w:rsid w:val="00297C89"/>
    <w:rsid w:val="002C1A90"/>
    <w:rsid w:val="00364BCB"/>
    <w:rsid w:val="003B7202"/>
    <w:rsid w:val="004272B8"/>
    <w:rsid w:val="0045016E"/>
    <w:rsid w:val="00451EF6"/>
    <w:rsid w:val="004748C3"/>
    <w:rsid w:val="00486DA1"/>
    <w:rsid w:val="004B5C59"/>
    <w:rsid w:val="00544166"/>
    <w:rsid w:val="00583704"/>
    <w:rsid w:val="005B40AF"/>
    <w:rsid w:val="005D4B39"/>
    <w:rsid w:val="006305C4"/>
    <w:rsid w:val="006C3889"/>
    <w:rsid w:val="006C4194"/>
    <w:rsid w:val="006D7BFF"/>
    <w:rsid w:val="007344E3"/>
    <w:rsid w:val="007C748D"/>
    <w:rsid w:val="007E26C7"/>
    <w:rsid w:val="007F471F"/>
    <w:rsid w:val="00826AA8"/>
    <w:rsid w:val="00837824"/>
    <w:rsid w:val="00886C41"/>
    <w:rsid w:val="008A041B"/>
    <w:rsid w:val="008E41E7"/>
    <w:rsid w:val="0092478B"/>
    <w:rsid w:val="009260C2"/>
    <w:rsid w:val="00941042"/>
    <w:rsid w:val="00A806D0"/>
    <w:rsid w:val="00A82A30"/>
    <w:rsid w:val="00AB230A"/>
    <w:rsid w:val="00AD72F9"/>
    <w:rsid w:val="00B00648"/>
    <w:rsid w:val="00B055E2"/>
    <w:rsid w:val="00B751C3"/>
    <w:rsid w:val="00BB4990"/>
    <w:rsid w:val="00BD3B75"/>
    <w:rsid w:val="00BF3969"/>
    <w:rsid w:val="00C552F6"/>
    <w:rsid w:val="00C762B2"/>
    <w:rsid w:val="00CB4875"/>
    <w:rsid w:val="00CD4DA6"/>
    <w:rsid w:val="00CD64E0"/>
    <w:rsid w:val="00CF6E6F"/>
    <w:rsid w:val="00D877F4"/>
    <w:rsid w:val="00E90AB3"/>
    <w:rsid w:val="00EB144E"/>
    <w:rsid w:val="00EC65A8"/>
    <w:rsid w:val="00F238C9"/>
    <w:rsid w:val="00F45BF4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D1E4"/>
  <w15:chartTrackingRefBased/>
  <w15:docId w15:val="{4D0CF92F-E5B2-43FE-8760-CF58C081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1BB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41BB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0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6AA8"/>
    <w:pPr>
      <w:ind w:left="720"/>
      <w:contextualSpacing/>
    </w:pPr>
  </w:style>
  <w:style w:type="table" w:styleId="Tabelacomgrade">
    <w:name w:val="Table Grid"/>
    <w:basedOn w:val="Tabelanormal"/>
    <w:uiPriority w:val="39"/>
    <w:rsid w:val="0082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2F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6E6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6E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6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Kaehler Meister</dc:creator>
  <cp:keywords/>
  <dc:description/>
  <cp:lastModifiedBy>Cintia Cristina Martins Ferreira</cp:lastModifiedBy>
  <cp:revision>3</cp:revision>
  <cp:lastPrinted>2017-11-16T19:34:00Z</cp:lastPrinted>
  <dcterms:created xsi:type="dcterms:W3CDTF">2017-11-21T19:52:00Z</dcterms:created>
  <dcterms:modified xsi:type="dcterms:W3CDTF">2018-01-09T17:43:00Z</dcterms:modified>
</cp:coreProperties>
</file>